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8D" w:rsidRDefault="0027178D" w:rsidP="0027178D">
      <w:pPr>
        <w:pStyle w:val="a6"/>
        <w:rPr>
          <w:i w:val="0"/>
          <w:szCs w:val="28"/>
        </w:rPr>
      </w:pPr>
    </w:p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4110"/>
      </w:tblGrid>
      <w:tr w:rsidR="001856C9" w:rsidTr="003E4E85">
        <w:tc>
          <w:tcPr>
            <w:tcW w:w="3969" w:type="dxa"/>
            <w:hideMark/>
          </w:tcPr>
          <w:p w:rsidR="001856C9" w:rsidRDefault="001856C9" w:rsidP="003E4E85">
            <w:pPr>
              <w:spacing w:line="276" w:lineRule="auto"/>
              <w:jc w:val="center"/>
              <w:rPr>
                <w:b/>
                <w:color w:val="0000FF"/>
                <w:szCs w:val="28"/>
                <w:lang w:eastAsia="en-US"/>
              </w:rPr>
            </w:pPr>
            <w:r>
              <w:rPr>
                <w:b/>
                <w:color w:val="0000FF"/>
                <w:szCs w:val="28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Унчо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образованийын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 </w:t>
            </w:r>
          </w:p>
          <w:p w:rsidR="001856C9" w:rsidRDefault="001856C9" w:rsidP="003E4E85">
            <w:pPr>
              <w:spacing w:line="276" w:lineRule="auto"/>
              <w:jc w:val="center"/>
              <w:rPr>
                <w:b/>
                <w:color w:val="0000FF"/>
                <w:szCs w:val="28"/>
                <w:lang w:eastAsia="en-US"/>
              </w:rPr>
            </w:pPr>
            <w:proofErr w:type="spellStart"/>
            <w:r>
              <w:rPr>
                <w:b/>
                <w:color w:val="0000FF"/>
                <w:szCs w:val="28"/>
                <w:lang w:eastAsia="en-US"/>
              </w:rPr>
              <w:t>депутатше-влакын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701" w:type="dxa"/>
            <w:hideMark/>
          </w:tcPr>
          <w:p w:rsidR="001856C9" w:rsidRDefault="001856C9" w:rsidP="003E4E85">
            <w:pPr>
              <w:spacing w:line="276" w:lineRule="auto"/>
              <w:jc w:val="center"/>
              <w:rPr>
                <w:b/>
                <w:color w:val="0000FF"/>
                <w:szCs w:val="28"/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F84381D" wp14:editId="4E699670">
                  <wp:extent cx="840105" cy="823595"/>
                  <wp:effectExtent l="1905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2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1856C9" w:rsidRDefault="001856C9" w:rsidP="003E4E85">
            <w:pPr>
              <w:spacing w:line="276" w:lineRule="auto"/>
              <w:jc w:val="center"/>
              <w:rPr>
                <w:b/>
                <w:color w:val="0000FF"/>
                <w:szCs w:val="28"/>
                <w:lang w:eastAsia="en-US"/>
              </w:rPr>
            </w:pPr>
            <w:r>
              <w:rPr>
                <w:b/>
                <w:color w:val="0000FF"/>
                <w:szCs w:val="28"/>
                <w:lang w:eastAsia="en-US"/>
              </w:rPr>
              <w:t>Собрание депутатов муниципального образования «Шоруньжинское сельское поселение»</w:t>
            </w:r>
          </w:p>
        </w:tc>
      </w:tr>
      <w:tr w:rsidR="001856C9" w:rsidTr="003E4E85">
        <w:tc>
          <w:tcPr>
            <w:tcW w:w="3969" w:type="dxa"/>
          </w:tcPr>
          <w:p w:rsidR="001856C9" w:rsidRDefault="001856C9" w:rsidP="003E4E85">
            <w:pPr>
              <w:spacing w:line="276" w:lineRule="auto"/>
              <w:rPr>
                <w:b/>
                <w:color w:val="0000FF"/>
                <w:lang w:eastAsia="en-US"/>
              </w:rPr>
            </w:pPr>
          </w:p>
        </w:tc>
        <w:tc>
          <w:tcPr>
            <w:tcW w:w="1701" w:type="dxa"/>
          </w:tcPr>
          <w:p w:rsidR="001856C9" w:rsidRDefault="001856C9" w:rsidP="003E4E8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110" w:type="dxa"/>
          </w:tcPr>
          <w:p w:rsidR="001856C9" w:rsidRDefault="001856C9" w:rsidP="003E4E85">
            <w:pPr>
              <w:spacing w:line="276" w:lineRule="auto"/>
              <w:rPr>
                <w:lang w:eastAsia="en-US"/>
              </w:rPr>
            </w:pPr>
          </w:p>
        </w:tc>
      </w:tr>
      <w:tr w:rsidR="001856C9" w:rsidTr="003E4E85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6C9" w:rsidRPr="00EF166F" w:rsidRDefault="001856C9" w:rsidP="003E4E85">
            <w:pPr>
              <w:spacing w:line="276" w:lineRule="auto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. № 99</w:t>
            </w:r>
          </w:p>
          <w:p w:rsidR="001856C9" w:rsidRDefault="001856C9" w:rsidP="003E4E85">
            <w:pPr>
              <w:spacing w:line="276" w:lineRule="auto"/>
              <w:rPr>
                <w:color w:val="0000FF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6C9" w:rsidRDefault="001856C9" w:rsidP="003E4E85">
            <w:pPr>
              <w:spacing w:line="276" w:lineRule="auto"/>
              <w:jc w:val="right"/>
              <w:rPr>
                <w:color w:val="0000FF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56C9" w:rsidRDefault="001856C9" w:rsidP="003E4E85">
            <w:pPr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«04»</w:t>
            </w:r>
            <w:r w:rsidRPr="00EF166F">
              <w:rPr>
                <w:color w:val="0000FF"/>
                <w:szCs w:val="28"/>
                <w:lang w:eastAsia="en-US"/>
              </w:rPr>
              <w:t xml:space="preserve"> </w:t>
            </w:r>
            <w:r>
              <w:rPr>
                <w:color w:val="0000FF"/>
                <w:szCs w:val="28"/>
                <w:lang w:eastAsia="en-US"/>
              </w:rPr>
              <w:t xml:space="preserve">апреля </w:t>
            </w:r>
            <w:r w:rsidRPr="00EF166F">
              <w:rPr>
                <w:color w:val="0000FF"/>
                <w:szCs w:val="28"/>
                <w:lang w:eastAsia="en-US"/>
              </w:rPr>
              <w:t xml:space="preserve"> </w:t>
            </w:r>
            <w:r>
              <w:rPr>
                <w:color w:val="0000FF"/>
                <w:szCs w:val="28"/>
                <w:lang w:eastAsia="en-US"/>
              </w:rPr>
              <w:t>2017 года</w:t>
            </w:r>
          </w:p>
        </w:tc>
      </w:tr>
    </w:tbl>
    <w:p w:rsidR="0027178D" w:rsidRDefault="0027178D" w:rsidP="0027178D">
      <w:pPr>
        <w:pStyle w:val="a4"/>
        <w:rPr>
          <w:lang w:eastAsia="ar-SA"/>
        </w:rPr>
      </w:pPr>
    </w:p>
    <w:p w:rsidR="0027178D" w:rsidRDefault="0027178D" w:rsidP="0027178D">
      <w:pPr>
        <w:pStyle w:val="a6"/>
        <w:rPr>
          <w:b w:val="0"/>
          <w:bCs/>
          <w:i w:val="0"/>
          <w:iCs/>
          <w:szCs w:val="28"/>
        </w:rPr>
      </w:pPr>
      <w:r>
        <w:rPr>
          <w:i w:val="0"/>
          <w:szCs w:val="28"/>
        </w:rPr>
        <w:t xml:space="preserve">РЕШЕНИЕ  </w:t>
      </w:r>
    </w:p>
    <w:p w:rsidR="0027178D" w:rsidRDefault="0027178D" w:rsidP="0027178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Собрания депутатов муниципального образования </w:t>
      </w:r>
    </w:p>
    <w:p w:rsidR="0027178D" w:rsidRDefault="001856C9" w:rsidP="0027178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«Шоруньж</w:t>
      </w:r>
      <w:r w:rsidR="0027178D">
        <w:rPr>
          <w:b/>
          <w:sz w:val="28"/>
          <w:szCs w:val="32"/>
        </w:rPr>
        <w:t>инское сельское поселение»</w:t>
      </w:r>
    </w:p>
    <w:p w:rsidR="0027178D" w:rsidRDefault="0027178D" w:rsidP="00271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27178D" w:rsidRDefault="0027178D" w:rsidP="0027178D">
      <w:pPr>
        <w:jc w:val="center"/>
        <w:rPr>
          <w:sz w:val="28"/>
          <w:szCs w:val="28"/>
        </w:rPr>
      </w:pPr>
    </w:p>
    <w:p w:rsidR="0027178D" w:rsidRDefault="0027178D" w:rsidP="0027178D">
      <w:pPr>
        <w:ind w:firstLine="567"/>
        <w:jc w:val="center"/>
        <w:rPr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Об утверждении Порядка определения размера арендной платы за земельные участки, находящиеся в собственности м</w:t>
      </w:r>
      <w:r w:rsidR="001856C9">
        <w:rPr>
          <w:b/>
          <w:bCs/>
          <w:kern w:val="28"/>
          <w:sz w:val="28"/>
          <w:szCs w:val="28"/>
        </w:rPr>
        <w:t>униципального образования «Шоруньж</w:t>
      </w:r>
      <w:r>
        <w:rPr>
          <w:b/>
          <w:bCs/>
          <w:kern w:val="28"/>
          <w:sz w:val="28"/>
          <w:szCs w:val="28"/>
        </w:rPr>
        <w:t>инское  сельское поселение», и предоставленные в аренду без проведения торгов</w:t>
      </w:r>
    </w:p>
    <w:p w:rsidR="0027178D" w:rsidRDefault="0027178D" w:rsidP="002717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39.7 </w:t>
      </w:r>
      <w:hyperlink r:id="rId5" w:tgtFrame="_self" w:history="1">
        <w:r>
          <w:rPr>
            <w:rStyle w:val="a3"/>
            <w:sz w:val="28"/>
            <w:szCs w:val="28"/>
            <w:u w:val="none"/>
          </w:rPr>
          <w:t>Земельного кодекса Российской Федерации</w:t>
        </w:r>
      </w:hyperlink>
      <w:r>
        <w:rPr>
          <w:sz w:val="28"/>
          <w:szCs w:val="28"/>
        </w:rPr>
        <w:t xml:space="preserve">, Собрание депутатов муниципального </w:t>
      </w:r>
      <w:r w:rsidR="001856C9">
        <w:rPr>
          <w:sz w:val="28"/>
          <w:szCs w:val="28"/>
        </w:rPr>
        <w:t>образования «Шоруньжи</w:t>
      </w:r>
      <w:r>
        <w:rPr>
          <w:sz w:val="28"/>
          <w:szCs w:val="28"/>
        </w:rPr>
        <w:t>нское сельское поселение» решило: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определения размера арендной платы за земельные участки, находящиеся в собственности м</w:t>
      </w:r>
      <w:r w:rsidR="001856C9">
        <w:rPr>
          <w:sz w:val="28"/>
          <w:szCs w:val="28"/>
        </w:rPr>
        <w:t>униципального образования «Шоруньж</w:t>
      </w:r>
      <w:r>
        <w:rPr>
          <w:sz w:val="28"/>
          <w:szCs w:val="28"/>
        </w:rPr>
        <w:t>инское сельское поселение», и предоставленные в аренду без проведения торгов.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178D" w:rsidRDefault="001856C9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"Шоруньж</w:t>
      </w:r>
      <w:r w:rsidR="0027178D">
        <w:rPr>
          <w:sz w:val="28"/>
          <w:szCs w:val="28"/>
        </w:rPr>
        <w:t>инское сельское поселение,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</w:t>
      </w:r>
      <w:r w:rsidR="001856C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proofErr w:type="spellStart"/>
      <w:r w:rsidR="001856C9">
        <w:rPr>
          <w:sz w:val="28"/>
          <w:szCs w:val="28"/>
        </w:rPr>
        <w:t>Л.А.Григорьева</w:t>
      </w:r>
      <w:proofErr w:type="spellEnd"/>
    </w:p>
    <w:p w:rsidR="0027178D" w:rsidRPr="0095516B" w:rsidRDefault="0027178D" w:rsidP="0027178D">
      <w:pPr>
        <w:ind w:firstLine="567"/>
        <w:jc w:val="right"/>
        <w:rPr>
          <w:bCs/>
          <w:kern w:val="28"/>
          <w:sz w:val="28"/>
          <w:szCs w:val="28"/>
        </w:rPr>
      </w:pPr>
      <w:r>
        <w:rPr>
          <w:sz w:val="28"/>
          <w:szCs w:val="28"/>
        </w:rPr>
        <w:br w:type="page"/>
      </w:r>
      <w:r w:rsidRPr="0095516B">
        <w:rPr>
          <w:bCs/>
          <w:kern w:val="28"/>
          <w:sz w:val="28"/>
          <w:szCs w:val="28"/>
        </w:rPr>
        <w:lastRenderedPageBreak/>
        <w:t>Приложение</w:t>
      </w:r>
    </w:p>
    <w:p w:rsidR="0027178D" w:rsidRPr="0095516B" w:rsidRDefault="0027178D" w:rsidP="0027178D">
      <w:pPr>
        <w:ind w:firstLine="567"/>
        <w:jc w:val="right"/>
        <w:rPr>
          <w:bCs/>
          <w:kern w:val="28"/>
          <w:sz w:val="28"/>
          <w:szCs w:val="28"/>
        </w:rPr>
      </w:pPr>
      <w:r w:rsidRPr="0095516B">
        <w:rPr>
          <w:bCs/>
          <w:kern w:val="28"/>
          <w:sz w:val="28"/>
          <w:szCs w:val="28"/>
        </w:rPr>
        <w:t>к решению Собрания депутатов</w:t>
      </w:r>
    </w:p>
    <w:p w:rsidR="0027178D" w:rsidRPr="0095516B" w:rsidRDefault="0027178D" w:rsidP="0027178D">
      <w:pPr>
        <w:ind w:firstLine="567"/>
        <w:jc w:val="right"/>
        <w:rPr>
          <w:bCs/>
          <w:kern w:val="28"/>
          <w:sz w:val="28"/>
          <w:szCs w:val="28"/>
        </w:rPr>
      </w:pPr>
      <w:r w:rsidRPr="0095516B">
        <w:rPr>
          <w:bCs/>
          <w:kern w:val="28"/>
          <w:sz w:val="28"/>
          <w:szCs w:val="28"/>
        </w:rPr>
        <w:t>муниципального образования</w:t>
      </w:r>
    </w:p>
    <w:p w:rsidR="0027178D" w:rsidRPr="0095516B" w:rsidRDefault="001856C9" w:rsidP="0027178D">
      <w:pPr>
        <w:ind w:firstLine="567"/>
        <w:jc w:val="right"/>
        <w:rPr>
          <w:bCs/>
          <w:kern w:val="28"/>
          <w:sz w:val="28"/>
          <w:szCs w:val="28"/>
        </w:rPr>
      </w:pPr>
      <w:r w:rsidRPr="0095516B">
        <w:rPr>
          <w:bCs/>
          <w:kern w:val="28"/>
          <w:sz w:val="28"/>
          <w:szCs w:val="28"/>
        </w:rPr>
        <w:t>«Шоруньж</w:t>
      </w:r>
      <w:r w:rsidR="0027178D" w:rsidRPr="0095516B">
        <w:rPr>
          <w:bCs/>
          <w:kern w:val="28"/>
          <w:sz w:val="28"/>
          <w:szCs w:val="28"/>
        </w:rPr>
        <w:t>инское сельское поселение»</w:t>
      </w:r>
    </w:p>
    <w:p w:rsidR="0027178D" w:rsidRPr="0095516B" w:rsidRDefault="001856C9" w:rsidP="0027178D">
      <w:pPr>
        <w:ind w:firstLine="567"/>
        <w:jc w:val="right"/>
        <w:rPr>
          <w:bCs/>
          <w:kern w:val="28"/>
          <w:sz w:val="28"/>
          <w:szCs w:val="28"/>
        </w:rPr>
      </w:pPr>
      <w:r w:rsidRPr="0095516B">
        <w:rPr>
          <w:bCs/>
          <w:kern w:val="28"/>
          <w:sz w:val="28"/>
          <w:szCs w:val="28"/>
        </w:rPr>
        <w:t>от 04.04. 2017 года №99</w:t>
      </w:r>
      <w:r w:rsidR="0027178D" w:rsidRPr="0095516B">
        <w:rPr>
          <w:bCs/>
          <w:kern w:val="28"/>
          <w:sz w:val="28"/>
          <w:szCs w:val="28"/>
        </w:rPr>
        <w:t xml:space="preserve"> 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Порядок определения размера арендной платы за земельные участки, находящиеся в собственности м</w:t>
      </w:r>
      <w:r w:rsidR="001856C9">
        <w:rPr>
          <w:b/>
          <w:bCs/>
          <w:kern w:val="32"/>
          <w:sz w:val="28"/>
          <w:szCs w:val="28"/>
        </w:rPr>
        <w:t>униципального образования «Шоруньж</w:t>
      </w:r>
      <w:r>
        <w:rPr>
          <w:b/>
          <w:bCs/>
          <w:kern w:val="32"/>
          <w:sz w:val="28"/>
          <w:szCs w:val="28"/>
        </w:rPr>
        <w:t>инское сельское поселение», и предоставленные в аренду без проведения торгов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со статьей 39.7 Земельного кодекса Российской Федерации, основными принципами определения арендной платы при аренде земельных участков, находящихся в государственной или муниципальной собственности, утвержденными постановлением Правительства Российской Федерации от 16 июля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</w:t>
      </w:r>
      <w:proofErr w:type="gramEnd"/>
      <w:r>
        <w:rPr>
          <w:sz w:val="28"/>
          <w:szCs w:val="28"/>
        </w:rPr>
        <w:t xml:space="preserve"> платы, а также порядка, условий и сроков внесения арендной платы за земли, находящиеся в собственности Российской Федерации».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Порядок определяет способы расчета размера арендной платы, а также условия и сроки внесения арендной платы за земельные участки, находящиеся в собственности м</w:t>
      </w:r>
      <w:r w:rsidR="001856C9">
        <w:rPr>
          <w:sz w:val="28"/>
          <w:szCs w:val="28"/>
        </w:rPr>
        <w:t>униципального образования «Шоруньж</w:t>
      </w:r>
      <w:r>
        <w:rPr>
          <w:sz w:val="28"/>
          <w:szCs w:val="28"/>
        </w:rPr>
        <w:t>инское сельское поселение », и предоставленные в аренду без проведения торгов (далее - земельные участки).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Арендная плата за земельные участки определяется в расчете на год.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Расчет размера арендной платы указывается в договоре аренды земельного участка. Размер арендной платы является существенным условием договора аренды земельного участка.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bookmarkStart w:id="0" w:name="Par61"/>
      <w:bookmarkEnd w:id="0"/>
      <w:r>
        <w:rPr>
          <w:sz w:val="28"/>
          <w:szCs w:val="28"/>
        </w:rPr>
        <w:t>5. Арендная плата за земельные участки,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работ, связанных с пользованием недрами, устанавливается в размере арендной платы, рассчитанной для соответствующих целей в отношении земельных участков, находящихся в федеральной собственности.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Размер арендной платы за земельные участки, предоставленные лицам, указанным в пункте 5 статьи 39.7 Земельного кодекса Российской Федерации, определяется в размере земельного налога, рассчитанного в отношении таких земельных участков.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bookmarkStart w:id="1" w:name="Par63"/>
      <w:bookmarkEnd w:id="1"/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Арендная плата за земельный участок, предоставленный юридическому лицу в аренду для комплексного освоения территории или ведения дачного хозяйства, за исключением первого арендного платежа, </w:t>
      </w:r>
      <w:r>
        <w:rPr>
          <w:sz w:val="28"/>
          <w:szCs w:val="28"/>
        </w:rPr>
        <w:lastRenderedPageBreak/>
        <w:t xml:space="preserve">размер которого определяется по результатам аукциона на право заключения договора аренды такого земельного участка, устанавливается в размере, определенном по результатам рыночной оценки в соответствии с Федеральным законом от 29 июля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 № 135-ФЗ «Об оценочной деятельности в</w:t>
      </w:r>
      <w:proofErr w:type="gramEnd"/>
      <w:r>
        <w:rPr>
          <w:sz w:val="28"/>
          <w:szCs w:val="28"/>
        </w:rPr>
        <w:t xml:space="preserve"> Российской Федерации».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bookmarkStart w:id="2" w:name="Par64"/>
      <w:bookmarkStart w:id="3" w:name="Par65"/>
      <w:bookmarkEnd w:id="2"/>
      <w:bookmarkEnd w:id="3"/>
      <w:r>
        <w:rPr>
          <w:sz w:val="28"/>
          <w:szCs w:val="28"/>
        </w:rPr>
        <w:t>8. Арендная плата за земельные участки, не указанные в пунктах 5 - 7 настоящего Порядка, определяется по формуле: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144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- размер арендной платы, рублей;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КС - кадастровая стоимость земельного участка, рублей;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ставка арендной платы согласно приложению к настоящему Порядку, процентов от кадастровой стоимости;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инфляции.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инфляции </w:t>
      </w:r>
      <w:r>
        <w:rPr>
          <w:noProof/>
          <w:sz w:val="28"/>
          <w:szCs w:val="28"/>
        </w:rPr>
        <w:drawing>
          <wp:inline distT="0" distB="0" distL="0" distR="0">
            <wp:extent cx="238125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(с округлением до трех знаков после запятой) определяется как произведение ежегодных коэффициентов инфляции и коэффициента инфляции на текущий финансовый год по формуле: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85875" cy="400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0975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ежегодный коэффициент инфляции;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- очередной финансовый </w:t>
      </w:r>
      <w:proofErr w:type="gramStart"/>
      <w:r>
        <w:rPr>
          <w:sz w:val="28"/>
          <w:szCs w:val="28"/>
        </w:rPr>
        <w:t>год</w:t>
      </w:r>
      <w:proofErr w:type="gramEnd"/>
      <w:r>
        <w:rPr>
          <w:sz w:val="28"/>
          <w:szCs w:val="28"/>
        </w:rPr>
        <w:t xml:space="preserve"> начиная с 2008 года;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 - текущий финансовый год;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инфляции на текущий финансовый год.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Ежегодный коэффициент инфляции (</w:t>
      </w:r>
      <w:r>
        <w:rPr>
          <w:noProof/>
          <w:sz w:val="28"/>
          <w:szCs w:val="28"/>
        </w:rPr>
        <w:drawing>
          <wp:inline distT="0" distB="0" distL="0" distR="0">
            <wp:extent cx="180975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определяется на основании годовых уровней инфляции, установленных федеральными законами федеральном бюджете на очередной финансовый год и плановый период начиная с 2008 года по год, предшествующий </w:t>
      </w:r>
      <w:proofErr w:type="gramStart"/>
      <w:r>
        <w:rPr>
          <w:sz w:val="28"/>
          <w:szCs w:val="28"/>
        </w:rPr>
        <w:t>текущему</w:t>
      </w:r>
      <w:proofErr w:type="gramEnd"/>
      <w:r>
        <w:rPr>
          <w:sz w:val="28"/>
          <w:szCs w:val="28"/>
        </w:rPr>
        <w:t xml:space="preserve"> (в последней редакции соответствующих федеральных законов), по формуле: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04900" cy="2476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025" cy="2476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уровень инфляции, установленный федеральным законом о федеральном бюджете на очередной финансовый год и на плановый период (в последней редакции федерального закона).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Коэффициент инфляции на текущий финансовый год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определяется на основании уровня инфляции, установленного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года), по формуле: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62075" cy="2476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уровень инфляции, установленный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введения в действие утвержденных Правительством Республики Марий Эл результатов государственной кадастровой оценки земель соответствующей категории коэффициент инфляции (</w:t>
      </w:r>
      <w:r>
        <w:rPr>
          <w:noProof/>
          <w:sz w:val="28"/>
          <w:szCs w:val="28"/>
        </w:rPr>
        <w:drawing>
          <wp:inline distT="0" distB="0" distL="0" distR="0">
            <wp:extent cx="238125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определяется как произведение вышеуказанных коэффициентов </w:t>
      </w:r>
      <w:proofErr w:type="gramStart"/>
      <w:r>
        <w:rPr>
          <w:sz w:val="28"/>
          <w:szCs w:val="28"/>
        </w:rPr>
        <w:t>инфляции</w:t>
      </w:r>
      <w:proofErr w:type="gramEnd"/>
      <w:r>
        <w:rPr>
          <w:sz w:val="28"/>
          <w:szCs w:val="28"/>
        </w:rPr>
        <w:t xml:space="preserve"> начиная с 1 января года, следующего за годом, в котором произошло изменение кадастровой стоимости.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Если на земельном участке расположены принадлежащие разным лицам здания (помещения) или сооружения, то с указанными правообладателями договор аренды земельного участка заключается с множественностью лиц на стороне арендатора.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 арендной платы для каждого арендатора по договору аренды земельного участка с множественностью лиц на стороне арендатора рассчитывается путем умножения размера арендной платы за земельный участок, определенный в установленном законодательством порядке, на отношение (выраженное в процентах с округлением до двух знаков после запятой) площади принадлежащего арендатору здания (помещения) и (или) сооружения, либо части указанных объектов недвижимости, к общей площади всех</w:t>
      </w:r>
      <w:proofErr w:type="gramEnd"/>
      <w:r>
        <w:rPr>
          <w:sz w:val="28"/>
          <w:szCs w:val="28"/>
        </w:rPr>
        <w:t xml:space="preserve"> зданий и (или) сооружений, расположенных на земельном участке. Отступление от этого </w:t>
      </w:r>
      <w:proofErr w:type="gramStart"/>
      <w:r>
        <w:rPr>
          <w:sz w:val="28"/>
          <w:szCs w:val="28"/>
        </w:rPr>
        <w:t>правила</w:t>
      </w:r>
      <w:proofErr w:type="gramEnd"/>
      <w:r>
        <w:rPr>
          <w:sz w:val="28"/>
          <w:szCs w:val="28"/>
        </w:rPr>
        <w:t xml:space="preserve"> возможно с согласия всех правообладателей зданий (помещений) или сооружений, расположенных на земельном участке, либо по решению суда.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bookmarkStart w:id="4" w:name="Par98"/>
      <w:bookmarkEnd w:id="4"/>
      <w:r>
        <w:rPr>
          <w:sz w:val="28"/>
          <w:szCs w:val="28"/>
        </w:rPr>
        <w:t xml:space="preserve">10. С 1 января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при заключении договора аренды земельного участка с субъектом малого или среднего предпринимательства размер арендной платы за земельный участок, определенный в соответствии с федеральным законом или настоящим Порядком, на первые три года аренды уменьшается на 10 процентов.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льготы по арендной плате при заключении договора аренды земельного участка осуществляется исключительно в заявительном порядке при условии соответствия заявителя критериям отнесения хозяйствующего субъекта к субъектам малого и среднего </w:t>
      </w:r>
      <w:r>
        <w:rPr>
          <w:sz w:val="28"/>
          <w:szCs w:val="28"/>
        </w:rPr>
        <w:lastRenderedPageBreak/>
        <w:t xml:space="preserve">предпринимательства согласно Федеральному закону от 24 июля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209-ФЗ «О развитии малого и среднего предпринимательства».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заключении договора аренды земельного участка на новый срок льгота, установленная в абзаце первом настоящего пункта, не применяется.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При заключении договора аренды земельного участка с юридическим лицом для размещения объектов социально-культурного и коммунально-бытового назначения, реализации масштабных инвестиционных проектов в соответствии с подпунктом 3 пункта 2 статьи 39.6 Земельного кодекса Российской Федерации, а также для размещения промышленных объектов при реализации инвестиционного проекта размер арендной платы за земельный участок на первые три года аренды устанавливается в размере земельного налога, рассчитанного</w:t>
      </w:r>
      <w:proofErr w:type="gramEnd"/>
      <w:r>
        <w:rPr>
          <w:sz w:val="28"/>
          <w:szCs w:val="28"/>
        </w:rPr>
        <w:t xml:space="preserve"> в отношении указанного земельного участка.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Арендная плата за земельные участки, находящиеся в собственности м</w:t>
      </w:r>
      <w:r w:rsidR="00383B47">
        <w:rPr>
          <w:sz w:val="28"/>
          <w:szCs w:val="28"/>
        </w:rPr>
        <w:t>униципального образования «Шоруньж</w:t>
      </w:r>
      <w:r>
        <w:rPr>
          <w:sz w:val="28"/>
          <w:szCs w:val="28"/>
        </w:rPr>
        <w:t>инское сельское поселение», вносится арендаторами ежемесячно, не позднее 10 числа текущего месяца.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платежном документе на перечисление арендной платы указываются назначение платежа, дата и номер договора аренды, период, за который вносится арендная плата.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Арендная плата, определенная в соответствии с пунктом 7 настоящего Порядка, подлежит перерасчету и изменению арендодателем в одностороннем порядке ежегодно, но не чаще одного раза в год, по состоянию на 1 января года, следующего за годом, в котором была проведена оценка, осуществленная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6 месяцев до перерасчета арендной платы.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Арендная плата, определенная в соответствии с пунктом 8 настоящего Порядка, подлежит перерасчету и изменению арендодателем в одностороннем порядке по следующим основаниям: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bookmarkStart w:id="5" w:name="Par109"/>
      <w:bookmarkEnd w:id="5"/>
      <w:r>
        <w:rPr>
          <w:sz w:val="28"/>
          <w:szCs w:val="28"/>
        </w:rPr>
        <w:t xml:space="preserve">в случае утверждения Правительством Республики </w:t>
      </w:r>
      <w:proofErr w:type="gramStart"/>
      <w:r>
        <w:rPr>
          <w:sz w:val="28"/>
          <w:szCs w:val="28"/>
        </w:rPr>
        <w:t>Марий Эл результатов государственной кадастровой оценки земельных участков соответствующей категории</w:t>
      </w:r>
      <w:proofErr w:type="gramEnd"/>
      <w:r>
        <w:rPr>
          <w:sz w:val="28"/>
          <w:szCs w:val="28"/>
        </w:rPr>
        <w:t xml:space="preserve"> земель - с даты внесения результатов государственной кадастровой оценки земельных участков в государственный кадастр недвижимости;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уровня инфляции - ежегодно путем установления коэффициента инфляции на текущий финансовый год, за исключением случаев, если в текущем году арендная плата пересмотрена по основанию, указанному в абзаце втором настоящего пункта;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размера ставок арендной платы - со дня вступления в силу соответствующего нормативного правового акта.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Арендная плата подлежит перерасчету и изменению арендодателем </w:t>
      </w:r>
      <w:proofErr w:type="gramStart"/>
      <w:r>
        <w:rPr>
          <w:sz w:val="28"/>
          <w:szCs w:val="28"/>
        </w:rPr>
        <w:t>в одностороннем порядке в связи с изменением порядка определения размера арендной платы со дня вступления в силу</w:t>
      </w:r>
      <w:proofErr w:type="gramEnd"/>
      <w:r>
        <w:rPr>
          <w:sz w:val="28"/>
          <w:szCs w:val="28"/>
        </w:rPr>
        <w:t xml:space="preserve"> соответствующего нормативного правового акта.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Арендная плата подлежит изменению по соглашению сторон в связи с изменением площади, категории земель или вида разрешенного </w:t>
      </w:r>
      <w:r>
        <w:rPr>
          <w:sz w:val="28"/>
          <w:szCs w:val="28"/>
        </w:rPr>
        <w:lastRenderedPageBreak/>
        <w:t>использования земельного участка, а также по иным основаниям, предусмотренным действующим законодательством или договором аренды земельного уч</w:t>
      </w:r>
      <w:bookmarkStart w:id="6" w:name="_GoBack"/>
      <w:bookmarkEnd w:id="6"/>
      <w:r>
        <w:rPr>
          <w:sz w:val="28"/>
          <w:szCs w:val="28"/>
        </w:rPr>
        <w:t>астка.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Условия изменения арендной платы подлежат включению в договор аренды земельного участка.</w:t>
      </w:r>
    </w:p>
    <w:p w:rsidR="0027178D" w:rsidRPr="0095516B" w:rsidRDefault="0027178D" w:rsidP="0027178D">
      <w:pPr>
        <w:ind w:firstLine="567"/>
        <w:jc w:val="right"/>
        <w:rPr>
          <w:bCs/>
          <w:kern w:val="28"/>
          <w:sz w:val="28"/>
          <w:szCs w:val="28"/>
        </w:rPr>
      </w:pPr>
      <w:r>
        <w:rPr>
          <w:sz w:val="28"/>
          <w:szCs w:val="28"/>
        </w:rPr>
        <w:br w:type="page"/>
      </w:r>
      <w:bookmarkStart w:id="7" w:name="Par120"/>
      <w:bookmarkEnd w:id="7"/>
      <w:r w:rsidRPr="0095516B">
        <w:rPr>
          <w:bCs/>
          <w:kern w:val="28"/>
          <w:sz w:val="28"/>
          <w:szCs w:val="28"/>
        </w:rPr>
        <w:lastRenderedPageBreak/>
        <w:t>Приложение</w:t>
      </w:r>
    </w:p>
    <w:p w:rsidR="0027178D" w:rsidRPr="0095516B" w:rsidRDefault="0027178D" w:rsidP="0027178D">
      <w:pPr>
        <w:ind w:firstLine="567"/>
        <w:jc w:val="right"/>
        <w:rPr>
          <w:bCs/>
          <w:kern w:val="28"/>
          <w:sz w:val="28"/>
          <w:szCs w:val="28"/>
        </w:rPr>
      </w:pPr>
      <w:r w:rsidRPr="0095516B">
        <w:rPr>
          <w:bCs/>
          <w:kern w:val="28"/>
          <w:sz w:val="28"/>
          <w:szCs w:val="28"/>
        </w:rPr>
        <w:t>к Порядку</w:t>
      </w:r>
    </w:p>
    <w:p w:rsidR="0027178D" w:rsidRPr="0095516B" w:rsidRDefault="0027178D" w:rsidP="0027178D">
      <w:pPr>
        <w:ind w:firstLine="567"/>
        <w:jc w:val="right"/>
        <w:rPr>
          <w:bCs/>
          <w:kern w:val="28"/>
          <w:sz w:val="28"/>
          <w:szCs w:val="28"/>
        </w:rPr>
      </w:pPr>
      <w:r w:rsidRPr="0095516B">
        <w:rPr>
          <w:bCs/>
          <w:kern w:val="28"/>
          <w:sz w:val="28"/>
          <w:szCs w:val="28"/>
        </w:rPr>
        <w:t>определения размера арендной платы</w:t>
      </w:r>
    </w:p>
    <w:p w:rsidR="0027178D" w:rsidRPr="0095516B" w:rsidRDefault="0027178D" w:rsidP="0027178D">
      <w:pPr>
        <w:ind w:firstLine="567"/>
        <w:jc w:val="right"/>
        <w:rPr>
          <w:bCs/>
          <w:kern w:val="28"/>
          <w:sz w:val="28"/>
          <w:szCs w:val="28"/>
        </w:rPr>
      </w:pPr>
      <w:r w:rsidRPr="0095516B">
        <w:rPr>
          <w:bCs/>
          <w:kern w:val="28"/>
          <w:sz w:val="28"/>
          <w:szCs w:val="28"/>
        </w:rPr>
        <w:t>за земельные участки, находящиеся</w:t>
      </w:r>
    </w:p>
    <w:p w:rsidR="0027178D" w:rsidRPr="0095516B" w:rsidRDefault="0027178D" w:rsidP="0027178D">
      <w:pPr>
        <w:ind w:firstLine="567"/>
        <w:jc w:val="right"/>
        <w:rPr>
          <w:bCs/>
          <w:kern w:val="28"/>
          <w:sz w:val="28"/>
          <w:szCs w:val="28"/>
        </w:rPr>
      </w:pPr>
      <w:r w:rsidRPr="0095516B">
        <w:rPr>
          <w:bCs/>
          <w:kern w:val="28"/>
          <w:sz w:val="28"/>
          <w:szCs w:val="28"/>
        </w:rPr>
        <w:t>в собственности муниципального образования</w:t>
      </w:r>
    </w:p>
    <w:p w:rsidR="0027178D" w:rsidRPr="0095516B" w:rsidRDefault="001856C9" w:rsidP="0027178D">
      <w:pPr>
        <w:ind w:firstLine="567"/>
        <w:jc w:val="right"/>
        <w:rPr>
          <w:bCs/>
          <w:kern w:val="28"/>
          <w:sz w:val="28"/>
          <w:szCs w:val="28"/>
        </w:rPr>
      </w:pPr>
      <w:r w:rsidRPr="0095516B">
        <w:rPr>
          <w:bCs/>
          <w:kern w:val="28"/>
          <w:sz w:val="28"/>
          <w:szCs w:val="28"/>
        </w:rPr>
        <w:t>«Шоруньж</w:t>
      </w:r>
      <w:r w:rsidR="0027178D" w:rsidRPr="0095516B">
        <w:rPr>
          <w:bCs/>
          <w:kern w:val="28"/>
          <w:sz w:val="28"/>
          <w:szCs w:val="28"/>
        </w:rPr>
        <w:t>инское сельское поселение»,</w:t>
      </w:r>
    </w:p>
    <w:p w:rsidR="0027178D" w:rsidRPr="0095516B" w:rsidRDefault="0027178D" w:rsidP="0027178D">
      <w:pPr>
        <w:ind w:firstLine="567"/>
        <w:jc w:val="right"/>
        <w:rPr>
          <w:bCs/>
          <w:kern w:val="28"/>
          <w:sz w:val="28"/>
          <w:szCs w:val="28"/>
        </w:rPr>
      </w:pPr>
      <w:r w:rsidRPr="0095516B">
        <w:rPr>
          <w:bCs/>
          <w:kern w:val="28"/>
          <w:sz w:val="28"/>
          <w:szCs w:val="28"/>
        </w:rPr>
        <w:t xml:space="preserve">и </w:t>
      </w:r>
      <w:proofErr w:type="gramStart"/>
      <w:r w:rsidRPr="0095516B">
        <w:rPr>
          <w:bCs/>
          <w:kern w:val="28"/>
          <w:sz w:val="28"/>
          <w:szCs w:val="28"/>
        </w:rPr>
        <w:t>предоставленные</w:t>
      </w:r>
      <w:proofErr w:type="gramEnd"/>
      <w:r w:rsidRPr="0095516B">
        <w:rPr>
          <w:bCs/>
          <w:kern w:val="28"/>
          <w:sz w:val="28"/>
          <w:szCs w:val="28"/>
        </w:rPr>
        <w:t xml:space="preserve"> в аренду</w:t>
      </w:r>
    </w:p>
    <w:p w:rsidR="0027178D" w:rsidRPr="0095516B" w:rsidRDefault="0027178D" w:rsidP="0027178D">
      <w:pPr>
        <w:ind w:firstLine="567"/>
        <w:jc w:val="right"/>
        <w:rPr>
          <w:bCs/>
          <w:kern w:val="28"/>
          <w:sz w:val="28"/>
          <w:szCs w:val="28"/>
        </w:rPr>
      </w:pPr>
      <w:r w:rsidRPr="0095516B">
        <w:rPr>
          <w:bCs/>
          <w:kern w:val="28"/>
          <w:sz w:val="28"/>
          <w:szCs w:val="28"/>
        </w:rPr>
        <w:t>без проведения торгов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bookmarkStart w:id="8" w:name="Par131"/>
      <w:bookmarkEnd w:id="8"/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Ставки арендной платы за земельные участки, находящиеся в собственности му</w:t>
      </w:r>
      <w:r w:rsidR="001856C9">
        <w:rPr>
          <w:b/>
          <w:bCs/>
          <w:kern w:val="32"/>
          <w:sz w:val="28"/>
          <w:szCs w:val="28"/>
        </w:rPr>
        <w:t>ниципального образования  «Шоруньж</w:t>
      </w:r>
      <w:r>
        <w:rPr>
          <w:b/>
          <w:bCs/>
          <w:kern w:val="32"/>
          <w:sz w:val="28"/>
          <w:szCs w:val="28"/>
        </w:rPr>
        <w:t>инское сельское поселение»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tbl>
      <w:tblPr>
        <w:tblW w:w="9425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155"/>
        <w:gridCol w:w="1710"/>
      </w:tblGrid>
      <w:tr w:rsidR="0027178D" w:rsidTr="0027178D">
        <w:trPr>
          <w:trHeight w:val="226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8D" w:rsidRDefault="0027178D">
            <w:pPr>
              <w:spacing w:line="276" w:lineRule="auto"/>
              <w:jc w:val="center"/>
              <w:rPr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jc w:val="center"/>
              <w:rPr>
                <w:b/>
                <w:bCs/>
                <w:kern w:val="28"/>
                <w:sz w:val="28"/>
                <w:szCs w:val="28"/>
              </w:rPr>
            </w:pPr>
            <w:r>
              <w:rPr>
                <w:b/>
                <w:bCs/>
                <w:kern w:val="28"/>
                <w:sz w:val="28"/>
                <w:szCs w:val="28"/>
              </w:rPr>
              <w:t>Особенности использования земельного участка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jc w:val="center"/>
              <w:rPr>
                <w:b/>
                <w:bCs/>
                <w:kern w:val="28"/>
                <w:sz w:val="28"/>
                <w:szCs w:val="28"/>
              </w:rPr>
            </w:pPr>
            <w:r>
              <w:rPr>
                <w:b/>
                <w:bCs/>
                <w:kern w:val="28"/>
                <w:sz w:val="28"/>
                <w:szCs w:val="28"/>
              </w:rPr>
              <w:t>Ставка арендной платы, процентов от кадастровой стоимости</w:t>
            </w:r>
          </w:p>
        </w:tc>
      </w:tr>
      <w:tr w:rsidR="0027178D" w:rsidTr="0027178D">
        <w:trPr>
          <w:trHeight w:val="33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3</w:t>
            </w:r>
          </w:p>
        </w:tc>
      </w:tr>
      <w:tr w:rsidR="0027178D" w:rsidTr="0027178D">
        <w:trPr>
          <w:trHeight w:val="1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участки, предоставленные физическим или юридическим лицам, имеющим право на освобождение от уплаты земельного налога в соответствии с законодательством о налогах и сборах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0,01</w:t>
            </w:r>
          </w:p>
        </w:tc>
      </w:tr>
      <w:tr w:rsidR="0027178D" w:rsidTr="0027178D">
        <w:trPr>
          <w:trHeight w:val="194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участки, предоставленные физическим лицам, имеющим право на уменьшение налоговой базы при уплате земельного налога в соответствии с законодательством о налогах и сборах (в случае, если налоговая база в результате уменьшения на не облагаемую налогом сумму принимается равной нулю)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0,01</w:t>
            </w:r>
          </w:p>
        </w:tc>
      </w:tr>
      <w:tr w:rsidR="0027178D" w:rsidTr="0027178D">
        <w:trPr>
          <w:trHeight w:val="9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участки, изъятые из оборота, если земельные участки в случаях, установленных федеральными законами, могут быть переданы в аренду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0,01</w:t>
            </w:r>
          </w:p>
        </w:tc>
      </w:tr>
      <w:tr w:rsidR="0027178D" w:rsidTr="0027178D">
        <w:trPr>
          <w:trHeight w:val="1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lastRenderedPageBreak/>
              <w:t>4.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участки, загрязненные опасными отходами, радиоактивными веществами, подвергшиеся загрязнению, заражению и деградации, за исключением случаев консервации земель с изъятием их из оборота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0,01</w:t>
            </w:r>
          </w:p>
        </w:tc>
      </w:tr>
      <w:tr w:rsidR="0027178D" w:rsidTr="0027178D">
        <w:trPr>
          <w:trHeight w:val="9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5.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участки, предоставленные для размещения зданий дошкольных образовательных организаций и для размещения детских оздоровительных лагерей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0,01</w:t>
            </w:r>
          </w:p>
        </w:tc>
      </w:tr>
      <w:tr w:rsidR="0027178D" w:rsidTr="0027178D">
        <w:trPr>
          <w:trHeight w:val="6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6.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 из земель сельскохозяйственного назначения (</w:t>
            </w:r>
            <w:proofErr w:type="gramStart"/>
            <w:r>
              <w:rPr>
                <w:bCs/>
                <w:kern w:val="28"/>
                <w:sz w:val="28"/>
                <w:szCs w:val="28"/>
              </w:rPr>
              <w:t>кроме</w:t>
            </w:r>
            <w:proofErr w:type="gramEnd"/>
            <w:r>
              <w:rPr>
                <w:bCs/>
                <w:kern w:val="28"/>
                <w:sz w:val="28"/>
                <w:szCs w:val="28"/>
              </w:rPr>
              <w:t xml:space="preserve"> занятых зданиями, сооружениями)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0,3</w:t>
            </w:r>
          </w:p>
        </w:tc>
      </w:tr>
      <w:tr w:rsidR="0027178D" w:rsidTr="0027178D">
        <w:trPr>
          <w:trHeight w:val="130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7.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 из земель населенных пунктов, предоставленные для сельскохозяйственного использования, ведения крестьянского (фермерского) хозяйства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0,6</w:t>
            </w:r>
          </w:p>
        </w:tc>
      </w:tr>
      <w:tr w:rsidR="0027178D" w:rsidTr="0027178D">
        <w:trPr>
          <w:trHeight w:val="192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8.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 из земель населенных пунктов, предоставленные гражданам или некоммерческим объединениям граждан для ведения садоводства, огородничества, дачного хозяйства, индивидуального жилищного строительства, ведения личного подсобного хозяйства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0,6</w:t>
            </w:r>
          </w:p>
        </w:tc>
      </w:tr>
      <w:tr w:rsidR="0027178D" w:rsidTr="0027178D">
        <w:trPr>
          <w:trHeight w:val="130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9.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участки, предоставленные для размещения объектов социально-культурного и коммунально-бытового назначения, объектов туристской индустрии, речных портов, причалов, пристаней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1,5</w:t>
            </w:r>
          </w:p>
        </w:tc>
      </w:tr>
      <w:tr w:rsidR="0027178D" w:rsidTr="0027178D">
        <w:trPr>
          <w:trHeight w:val="9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10.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участки, образованные из земельных участков, предоставленных для комплексного освоения территории в целях жилищного строительства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1,5</w:t>
            </w:r>
          </w:p>
        </w:tc>
      </w:tr>
      <w:tr w:rsidR="0027178D" w:rsidTr="0027178D">
        <w:trPr>
          <w:trHeight w:val="1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11.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участки, предоставленные для размещения объектов жилищного фонда (индивидуальные жилые дома, многоквартирные жилые дома, общежития и другие объекты жилищного фонда)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1,5</w:t>
            </w:r>
          </w:p>
        </w:tc>
      </w:tr>
      <w:tr w:rsidR="0027178D" w:rsidTr="0027178D">
        <w:trPr>
          <w:trHeight w:val="9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12.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участки, предоставленные для размещения объектов, предназначенных для санаторно-курортного лечения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1,5</w:t>
            </w:r>
          </w:p>
        </w:tc>
      </w:tr>
      <w:tr w:rsidR="0027178D" w:rsidTr="0027178D">
        <w:trPr>
          <w:trHeight w:val="9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lastRenderedPageBreak/>
              <w:t>13.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 из земель сельскохозяйственного назначения, предоставленные для размещения зданий, сооружений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15</w:t>
            </w:r>
          </w:p>
        </w:tc>
      </w:tr>
      <w:tr w:rsidR="0027178D" w:rsidTr="0027178D">
        <w:trPr>
          <w:trHeight w:val="33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14.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2,5</w:t>
            </w:r>
          </w:p>
        </w:tc>
      </w:tr>
    </w:tbl>
    <w:p w:rsidR="001F01B7" w:rsidRDefault="001F01B7"/>
    <w:sectPr w:rsidR="001F01B7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7178D"/>
    <w:rsid w:val="001856C9"/>
    <w:rsid w:val="001C49DA"/>
    <w:rsid w:val="001F01B7"/>
    <w:rsid w:val="001F1E4B"/>
    <w:rsid w:val="00214072"/>
    <w:rsid w:val="0027178D"/>
    <w:rsid w:val="00383B47"/>
    <w:rsid w:val="003E4E85"/>
    <w:rsid w:val="004A5266"/>
    <w:rsid w:val="006D2B59"/>
    <w:rsid w:val="00762014"/>
    <w:rsid w:val="00763213"/>
    <w:rsid w:val="0080247A"/>
    <w:rsid w:val="00841191"/>
    <w:rsid w:val="0095516B"/>
    <w:rsid w:val="00E9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78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7178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71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4"/>
    <w:link w:val="a7"/>
    <w:qFormat/>
    <w:rsid w:val="0027178D"/>
    <w:pPr>
      <w:suppressAutoHyphens/>
      <w:jc w:val="center"/>
    </w:pPr>
    <w:rPr>
      <w:b/>
      <w:i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27178D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717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7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hyperlink" Target="file:///C:/../content/act/9cf2f1c3-393d-4051-a52d-9923b0e51c0c.html" TargetMode="External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2017-04-03T20:00:00+00:00</_x0414__x0430__x0442__x0430__x0020__x0434__x043e__x043a__x0443__x043c__x0435__x043d__x0442__x0430_>
    <_x041e__x043f__x0438__x0441__x0430__x043d__x0438__x0435_ xmlns="6d7c22ec-c6a4-4777-88aa-bc3c76ac660e">Об утверждении Порядка определения размера арендной платы за земельные участки, находящиеся в собственности муниципального образования «Шоруньжинское  сельское поселение», и предоставленные в аренду без проведения торгов</_x041e__x043f__x0438__x0441__x0430__x043d__x0438__x0435_>
    <_x2116__x0020__x0434__x043e__x043a__x0443__x043c__x0435__x043d__x0442__x0430_ xmlns="8fdaf6d1-a239-48bb-b4be-ba8259bb487d">99</_x2116__x0020__x0434__x043e__x043a__x0443__x043c__x0435__x043d__x0442__x0430_>
    <_x041f__x0430__x043f__x043a__x0430_ xmlns="8fdaf6d1-a239-48bb-b4be-ba8259bb487d">2017</_x041f__x0430__x043f__x043a__x0430_>
    <_dlc_DocId xmlns="57504d04-691e-4fc4-8f09-4f19fdbe90f6">XXJ7TYMEEKJ2-4379-92</_dlc_DocId>
    <_dlc_DocIdUrl xmlns="57504d04-691e-4fc4-8f09-4f19fdbe90f6">
      <Url>https://vip.gov.mari.ru/morki/shorunga/_layouts/DocIdRedir.aspx?ID=XXJ7TYMEEKJ2-4379-92</Url>
      <Description>XXJ7TYMEEKJ2-4379-92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1C1B2E-535F-4AAB-BCE8-CDF86FB4B6F5}"/>
</file>

<file path=customXml/itemProps2.xml><?xml version="1.0" encoding="utf-8"?>
<ds:datastoreItem xmlns:ds="http://schemas.openxmlformats.org/officeDocument/2006/customXml" ds:itemID="{9396818C-A413-42CE-9112-16F54F23B692}"/>
</file>

<file path=customXml/itemProps3.xml><?xml version="1.0" encoding="utf-8"?>
<ds:datastoreItem xmlns:ds="http://schemas.openxmlformats.org/officeDocument/2006/customXml" ds:itemID="{A7CD316C-AE5A-4309-8C10-0262423C73C2}"/>
</file>

<file path=customXml/itemProps4.xml><?xml version="1.0" encoding="utf-8"?>
<ds:datastoreItem xmlns:ds="http://schemas.openxmlformats.org/officeDocument/2006/customXml" ds:itemID="{26113A53-84CE-47A2-945F-832901CF5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№99 от  04.04.17</dc:title>
  <dc:subject/>
  <dc:creator>Shinsha</dc:creator>
  <cp:keywords/>
  <dc:description/>
  <cp:lastModifiedBy>Шоруньжа</cp:lastModifiedBy>
  <cp:revision>2</cp:revision>
  <cp:lastPrinted>2017-04-11T06:37:00Z</cp:lastPrinted>
  <dcterms:created xsi:type="dcterms:W3CDTF">2016-06-08T10:08:00Z</dcterms:created>
  <dcterms:modified xsi:type="dcterms:W3CDTF">2017-04-11T06:41:00Z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15058697-185b-4f32-acaa-a62017e8acf8</vt:lpwstr>
  </property>
</Properties>
</file>